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4528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17E225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F91B28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593B169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6E09E7E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0D1366B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3C571D84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751437E7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3B188CA" w14:textId="563E6FC2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EE7A76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3515A9" w:rsidRPr="00EB61E1">
        <w:rPr>
          <w:b/>
          <w:bCs/>
          <w:sz w:val="18"/>
          <w:szCs w:val="18"/>
        </w:rPr>
        <w:t>„Oprava poškozených skleněných výplní v ŽST Praha-Holešovice</w:t>
      </w:r>
      <w:proofErr w:type="gramStart"/>
      <w:r w:rsidR="003515A9" w:rsidRPr="00EB61E1">
        <w:rPr>
          <w:b/>
          <w:bCs/>
          <w:sz w:val="18"/>
          <w:szCs w:val="18"/>
        </w:rPr>
        <w:t>“</w:t>
      </w:r>
      <w:r w:rsidR="003515A9" w:rsidRPr="00EE7A76" w:rsidDel="00EE7A76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AC634A">
        <w:rPr>
          <w:rFonts w:eastAsia="Times New Roman" w:cs="Times New Roman"/>
          <w:sz w:val="18"/>
          <w:szCs w:val="18"/>
          <w:lang w:eastAsia="cs-CZ"/>
        </w:rPr>
        <w:t>,</w:t>
      </w:r>
      <w:proofErr w:type="gramEnd"/>
      <w:r w:rsidRPr="00AC634A">
        <w:rPr>
          <w:rFonts w:eastAsia="Times New Roman" w:cs="Times New Roman"/>
          <w:sz w:val="18"/>
          <w:szCs w:val="18"/>
          <w:lang w:eastAsia="cs-CZ"/>
        </w:rPr>
        <w:t xml:space="preserve"> č.j. </w:t>
      </w:r>
      <w:r w:rsidR="00EE7A76" w:rsidRPr="00EE7A76">
        <w:rPr>
          <w:rFonts w:eastAsia="Times New Roman" w:cs="Times New Roman"/>
          <w:sz w:val="18"/>
          <w:szCs w:val="18"/>
          <w:lang w:eastAsia="cs-CZ"/>
        </w:rPr>
        <w:t>2480/2024-SŽ-OŘ PHA-OVZ</w:t>
      </w:r>
      <w:r w:rsidR="00EE7A76" w:rsidRPr="00AC634A" w:rsidDel="00EE7A76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EE7A76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EE7A76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EE7A76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EE7A76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EE7A76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65F102" w14:textId="77777777" w:rsidR="000803BE" w:rsidRPr="00CF5F4D" w:rsidRDefault="000803BE" w:rsidP="000803BE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CF5F4D">
        <w:rPr>
          <w:rFonts w:eastAsia="Times New Roman" w:cs="Times New Roman"/>
          <w:sz w:val="18"/>
          <w:szCs w:val="18"/>
          <w:lang w:eastAsia="cs-CZ"/>
        </w:rPr>
        <w:t>on sám jakožto dodavatel, ani jeho poddodavatelé či jiné osoby, které se budou podílet na plnění veřejné zakázky, nejsou osobami, na něž se vztahuje zákaz zadání veřejné zakázky ve smyslu § 48a zákona č. 134/2016 Sb., o zadávání veřejných zakázek, ve znění pozdějších předpisů,</w:t>
      </w:r>
    </w:p>
    <w:p w14:paraId="11DBCA4F" w14:textId="77777777" w:rsidR="000803BE" w:rsidRPr="00385E2B" w:rsidRDefault="000803BE" w:rsidP="000803BE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37ECFC36" w14:textId="77777777" w:rsidR="000803BE" w:rsidRPr="00385E2B" w:rsidRDefault="000803BE" w:rsidP="000803BE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9947059" w14:textId="77777777" w:rsidR="000803BE" w:rsidRPr="00385E2B" w:rsidRDefault="000803BE" w:rsidP="000803BE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 xml:space="preserve">dalších prováděcích předpisů k tomuto nařízení Rady (EU) č. 269/2014 </w:t>
      </w:r>
      <w:r w:rsidRPr="00CF5F4D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32A2B3D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26DA3857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CB03767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2F4A1D12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94A0D49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38EC89E1" w14:textId="77777777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385E2B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385E2B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</w:p>
    <w:sectPr w:rsidR="003727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DDAE5" w14:textId="77777777" w:rsidR="00F41C65" w:rsidRDefault="00F41C65" w:rsidP="005333BD">
      <w:pPr>
        <w:spacing w:after="0" w:line="240" w:lineRule="auto"/>
      </w:pPr>
      <w:r>
        <w:separator/>
      </w:r>
    </w:p>
  </w:endnote>
  <w:endnote w:type="continuationSeparator" w:id="0">
    <w:p w14:paraId="142E7681" w14:textId="77777777" w:rsidR="00F41C65" w:rsidRDefault="00F41C6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14F87" w14:textId="77777777" w:rsidR="00092164" w:rsidRDefault="0009216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6B847" w14:textId="77777777" w:rsidR="00092164" w:rsidRDefault="0009216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5414" w14:textId="77777777" w:rsidR="00092164" w:rsidRDefault="0009216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04453" w14:textId="77777777" w:rsidR="00F41C65" w:rsidRDefault="00F41C65" w:rsidP="005333BD">
      <w:pPr>
        <w:spacing w:after="0" w:line="240" w:lineRule="auto"/>
      </w:pPr>
      <w:r>
        <w:separator/>
      </w:r>
    </w:p>
  </w:footnote>
  <w:footnote w:type="continuationSeparator" w:id="0">
    <w:p w14:paraId="7D322036" w14:textId="77777777" w:rsidR="00F41C65" w:rsidRDefault="00F41C65" w:rsidP="005333BD">
      <w:pPr>
        <w:spacing w:after="0" w:line="240" w:lineRule="auto"/>
      </w:pPr>
      <w:r>
        <w:continuationSeparator/>
      </w:r>
    </w:p>
  </w:footnote>
  <w:footnote w:id="1">
    <w:p w14:paraId="3BE9A6F2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1698" w14:textId="77777777" w:rsidR="00092164" w:rsidRDefault="000921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0A44" w14:textId="4F7E6A6B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092164"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ADDB83C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 w:rsidR="00385E2B">
      <w:rPr>
        <w:rFonts w:eastAsia="Calibri" w:cstheme="minorHAnsi"/>
        <w:sz w:val="18"/>
        <w:szCs w:val="18"/>
      </w:rPr>
      <w:t>o</w:t>
    </w:r>
    <w:r w:rsidR="00385E2B" w:rsidRPr="00385E2B">
      <w:rPr>
        <w:rFonts w:eastAsia="Calibri" w:cstheme="minorHAnsi"/>
        <w:sz w:val="18"/>
        <w:szCs w:val="18"/>
      </w:rPr>
      <w:t xml:space="preserve"> splnění podmínek </w:t>
    </w:r>
    <w:r w:rsidR="006B3BD5" w:rsidRPr="006B3BD5">
      <w:rPr>
        <w:rFonts w:eastAsia="Calibri" w:cstheme="minorHAnsi"/>
        <w:sz w:val="18"/>
        <w:szCs w:val="18"/>
      </w:rPr>
      <w:t xml:space="preserve">v návaznosti na </w:t>
    </w:r>
    <w:r w:rsidR="006B3BD5">
      <w:rPr>
        <w:rFonts w:eastAsia="Calibri" w:cstheme="minorHAnsi"/>
        <w:sz w:val="18"/>
        <w:szCs w:val="18"/>
      </w:rPr>
      <w:t>mezinárodní</w:t>
    </w:r>
    <w:r w:rsidR="006B3BD5" w:rsidRPr="006B3BD5">
      <w:rPr>
        <w:rFonts w:eastAsia="Calibri" w:cstheme="minorHAnsi"/>
        <w:sz w:val="18"/>
        <w:szCs w:val="18"/>
      </w:rPr>
      <w:t xml:space="preserve"> sankce, zákaz zadání veřejné zakázky</w:t>
    </w:r>
  </w:p>
  <w:p w14:paraId="16F18E12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01048" w14:textId="77777777" w:rsidR="00092164" w:rsidRDefault="000921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42971"/>
    <w:rsid w:val="000803BE"/>
    <w:rsid w:val="00092164"/>
    <w:rsid w:val="00127826"/>
    <w:rsid w:val="003515A9"/>
    <w:rsid w:val="003727EC"/>
    <w:rsid w:val="00385E2B"/>
    <w:rsid w:val="005333BD"/>
    <w:rsid w:val="005764B5"/>
    <w:rsid w:val="006B3BD5"/>
    <w:rsid w:val="00A51739"/>
    <w:rsid w:val="00AC634A"/>
    <w:rsid w:val="00AE3F9F"/>
    <w:rsid w:val="00BF6A6B"/>
    <w:rsid w:val="00C84D70"/>
    <w:rsid w:val="00EE7A76"/>
    <w:rsid w:val="00F4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549C82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Textbubliny">
    <w:name w:val="Balloon Text"/>
    <w:basedOn w:val="Normln"/>
    <w:link w:val="TextbublinyChar"/>
    <w:uiPriority w:val="99"/>
    <w:semiHidden/>
    <w:unhideWhenUsed/>
    <w:rsid w:val="006B3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3BD5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0803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A3BF88-37A6-4808-A496-A67F8455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409</Words>
  <Characters>2417</Characters>
  <Application>Microsoft Office Word</Application>
  <DocSecurity>0</DocSecurity>
  <Lines>20</Lines>
  <Paragraphs>5</Paragraphs>
  <ScaleCrop>false</ScaleCrop>
  <Company>Správa železnic, státní organizace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Uhlík Dominik, Bc.</cp:lastModifiedBy>
  <cp:revision>11</cp:revision>
  <dcterms:created xsi:type="dcterms:W3CDTF">2022-04-17T17:33:00Z</dcterms:created>
  <dcterms:modified xsi:type="dcterms:W3CDTF">2024-01-22T09:05:00Z</dcterms:modified>
</cp:coreProperties>
</file>